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4" w:type="dxa"/>
        <w:tblLook w:val="04A0"/>
      </w:tblPr>
      <w:tblGrid>
        <w:gridCol w:w="442"/>
        <w:gridCol w:w="3400"/>
        <w:gridCol w:w="2976"/>
        <w:gridCol w:w="5245"/>
        <w:gridCol w:w="2694"/>
      </w:tblGrid>
      <w:tr w:rsidR="00CB4734" w:rsidRPr="00CB4734" w:rsidTr="007A57E5">
        <w:trPr>
          <w:trHeight w:val="300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b/>
                <w:color w:val="000000"/>
              </w:rPr>
              <w:t>Перечень проектов - претендентов на получение гранта Екатерининской Ассамблеи.</w:t>
            </w:r>
          </w:p>
        </w:tc>
      </w:tr>
      <w:tr w:rsidR="00CB4734" w:rsidRPr="00CB4734" w:rsidTr="007A57E5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B4734" w:rsidRPr="00CB4734" w:rsidTr="007A57E5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название проекта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заявитель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цель проекта, краткое содержание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запрашиваемая сумма,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руб</w:t>
            </w:r>
            <w:proofErr w:type="spellEnd"/>
          </w:p>
        </w:tc>
      </w:tr>
      <w:tr w:rsidR="00CB4734" w:rsidRPr="00CB4734" w:rsidTr="007A57E5">
        <w:trPr>
          <w:trHeight w:val="111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34" w:rsidRPr="00CB4734" w:rsidRDefault="00CB4734" w:rsidP="00CB4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B4734" w:rsidRPr="00CB4734" w:rsidTr="007A57E5">
        <w:trPr>
          <w:trHeight w:val="1110"/>
        </w:trPr>
        <w:tc>
          <w:tcPr>
            <w:tcW w:w="14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b/>
                <w:bCs/>
                <w:color w:val="000000"/>
              </w:rPr>
              <w:t>Заявки от медицинских учреждений.</w:t>
            </w:r>
          </w:p>
        </w:tc>
      </w:tr>
      <w:tr w:rsidR="00CB4734" w:rsidRPr="00CB4734" w:rsidTr="007A57E5">
        <w:trPr>
          <w:trHeight w:val="43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«Ремонт бассейна для детей района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Химмаш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ГАУЗ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«Детская городская больница № 8 город Екатеринбург»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На базе поликлиники № 2 ранее работал бассейн, в котором регулярно занимались несколько групп детей по программам ЛФК и обучению детей плаванию с раннего возраста (с 3 месяцев). Причина закрытия  -  физический износ систем инженерного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оборудования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,с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истем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вентилляции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водоподготовки, проч.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Использоване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бассейна признано небезопасным.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Необходимо восстановить бассейн в детской поликлинике для реализации восстановительного лечения и обучающих программ для прикрепленного детского населения (11 </w:t>
            </w:r>
            <w:proofErr w:type="spellStart"/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тыс</w:t>
            </w:r>
            <w:proofErr w:type="spellEnd"/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детей).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16 268 282</w:t>
            </w:r>
          </w:p>
        </w:tc>
      </w:tr>
      <w:tr w:rsidR="00CB4734" w:rsidRPr="00CB4734" w:rsidTr="007A57E5">
        <w:trPr>
          <w:trHeight w:val="55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Организация реанимационно-анестезиологической службы ГАУЗ СО «СООД»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ГАУЗ СО "Свердловский областной онкологический диспансер"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Оптимизация реанимационно-анестезиологической службы ГАУЗ СО «СООД» в связи с увеличением хирургической активности,  увеличение пропускной способности отделения анестезиологии и реанимации  и повышения качества оказания медицинской помощи для жителей со всей Свердловской области. За последний год число впервые выявленных случаев злокачественных новообразований в Свердловской области выросло на 9,3 % , число состоящих на учёте людей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диагностированными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онкозаболеваниями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- 118 977. Средства запрашиваются на перепланировку и капитальный ремонт отделения анестезиологии и реанимации, расположенного на пятом этаже госпитального корпуса.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102 038 490</w:t>
            </w:r>
          </w:p>
        </w:tc>
      </w:tr>
      <w:tr w:rsidR="00CB4734" w:rsidRPr="00CB4734" w:rsidTr="007A57E5">
        <w:trPr>
          <w:trHeight w:val="54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"Калинов Мост"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здравоохранения Свердловской области "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Тавдинская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центральная районная больница"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24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Создание комфортной и доступной среды для пациентов паллиативного отделения сестринского ухода  участковой больницы  с. Таборы, граждан пожилого возраста и инвалидов, находящихся в Центре социального обслуживания населения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Таборинского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района. Благоустройство  территории, прилегающей к  Участковой больнице с. Таборы с целью создания условий социальной адаптации людей с ограниченными возможностями передвижения, безопасного и удобного пространства, путем обустройства зон отдыха, прогулочных дорожек до  набережной реки Тавда. Участковая больница - подведомственное учреждение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Тавдинской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центральной районной больницы, принимает паллиативных больных Тавды и с. Таборы.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35 000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000</w:t>
            </w:r>
            <w:proofErr w:type="spellEnd"/>
          </w:p>
        </w:tc>
      </w:tr>
      <w:tr w:rsidR="00CB4734" w:rsidRPr="00CB4734" w:rsidTr="007A57E5">
        <w:trPr>
          <w:trHeight w:val="54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CB47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«Здоровые дети» (в пользу Детской городской клинической больницы №11)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«</w:t>
            </w:r>
            <w:proofErr w:type="spellStart"/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Добро-мамы</w:t>
            </w:r>
            <w:proofErr w:type="spellEnd"/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Проведение реконструкции педиатрического отделения детей раннего возраста №2, приемно-диагностического отделения   и модернизация инженерной инфраструктуры.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Необходима существенная перепланировка имеющихся помещений, выделение общего открытого поста для работы сестринского персонала, перенос инженерных коммуникаций для возможности автономного функционирования постов в отделении (это позволит провести разграничение потоков пациентов в соответствии с нозологией, а так же реализовать процессы инфекционной безопасности), модернизация палат. Ежегодно в ГАУЗ СО «ДГКБ № 11» поступает более 12 000 пациентов со всей области, 7 000 из них подлежат госпитализации, из них более 300 детей являются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маломобильной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категорией граждан требующих особый подход.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43 000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000</w:t>
            </w:r>
            <w:proofErr w:type="spellEnd"/>
          </w:p>
        </w:tc>
      </w:tr>
      <w:tr w:rsidR="00CB4734" w:rsidRPr="00CB4734" w:rsidTr="007A57E5">
        <w:trPr>
          <w:trHeight w:val="621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«Внедрение в Свердловской области современного и точного метода диагностики хромосомной патологии плода»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здравоохранения Свердловской области «Клинико-диагностический центр «Охрана здоровья матери и ребенка»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Приобретение комплекта оборудования для проведения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неинвазивного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пренатального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тестирования для Клинико-диагностического центра «Охрана здоровья матери и ребенка» для женщин, находящихся в категории риска (наследственные и </w:t>
            </w:r>
            <w:proofErr w:type="spellStart"/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проч</w:t>
            </w:r>
            <w:proofErr w:type="spellEnd"/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факторы), а также по итогам скрининга - для уточнения диагноза. </w:t>
            </w:r>
            <w:proofErr w:type="spellStart"/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Неинвазивное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пренатальное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тестирование является современным высокоточным методом оценки риска хромосомной патологии у плода по крови матери и имеет ряд неоспоримых достоинств: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- отсутствует риск осложнений, в отличие от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инвазивных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процедур (биопсии ворсин хориона,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амниоцентеза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), в том числе самопроизвольного прерывания беременности;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- имеет высокую точность выявления рисков хромосомной патологии плода – боле 99%. Планируемое число исследований – 1000 в год.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38 059 238, 88</w:t>
            </w:r>
          </w:p>
        </w:tc>
      </w:tr>
      <w:tr w:rsidR="00CB4734" w:rsidRPr="00CB4734" w:rsidTr="007A57E5">
        <w:trPr>
          <w:trHeight w:val="4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Оснащение высокотехнологичной операционной для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эндоурологических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вмешательству детей.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здравоохранения Свердловской области "Областная детская клиническая больница".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1) Оснащение операционного блока оборудованием для выполнения высокотехнологичных эндоскопических вмешательств у новорожденных и детей с урологической патологией (5 единиц).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2) Возможность сконцентрировать пациентов детского возраста Свердловской области и УРФО для выполнения специализированной (в т.ч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.в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ысокотехнологичной) медицинской помощи на базе ведущего учреждения, имеющего опыт в эндоскопической реконструктивной урологии при пороках развития и заболеваниях мочевыделительной системы.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27 547 380</w:t>
            </w:r>
          </w:p>
        </w:tc>
      </w:tr>
      <w:tr w:rsidR="00CB4734" w:rsidRPr="00CB4734" w:rsidTr="007A57E5">
        <w:trPr>
          <w:trHeight w:val="24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Оснащение современным медицинским оборудованием ГАУЗ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«Городская больница №1 г. Нижний Тагил».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ГАУЗ СО "ГБ№1 г. Нижний Тагил"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Повышение качества и доступности медицинской помощи жителям Горнозаводского округа Свердловской области. Приобретение современного оборудования по профилям оториноларингологии,  нейрохирургического, а также в эндоскопическое отделение (всего 8 единиц);  приобретение 150 кроватей с матрасами в дневной стационар.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40 240 000</w:t>
            </w:r>
          </w:p>
        </w:tc>
      </w:tr>
      <w:tr w:rsidR="00CB4734" w:rsidRPr="00CB4734" w:rsidTr="007A57E5">
        <w:trPr>
          <w:trHeight w:val="18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Медикаментозная помощь детям Екатеринбурга и Свердловской области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воспалительной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демиелинизирующей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полинейропатией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здравоохранения Свердловской области «Детская городская клиническая больница № 9 г. Екатеринбург»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Оказание своевременной медицинской помощи детям при выявлении заболевания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хроническая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воспалительная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димелинизирующая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полинейропатия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(1-2 пациента в год) при первичной госпитализации. Приобретение препарата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Сигардис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2 000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000</w:t>
            </w:r>
            <w:proofErr w:type="spellEnd"/>
          </w:p>
        </w:tc>
      </w:tr>
      <w:tr w:rsidR="00CB4734" w:rsidRPr="00CB4734" w:rsidTr="007A57E5">
        <w:trPr>
          <w:trHeight w:val="54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ЭКСТРАКОРПОРАЛЬНАЯ ПОДДЕРЖКА ЖИЗНЕДЕЯТЕЛЬНОСТИ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Extracorporeal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life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support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(ECLS, ECMO)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Государственное автономное учреждение здравоохранения Свердловской области "Свердловская областная клиническая больница №1"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Создание Областного детского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ЭКМО-центра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на базе ГАУЗ СО «СОКБ №1» - приобретение оборудования, принадлежностей, расходных материалов. Экстракорпоральная мембранная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оксигенация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(ЭКМО) является одним из методов протезирования жизненно важных функций организма, таких как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газообменная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функция легких и насосная функция сердца. Создание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детского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ЭКМО-центра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позволит оказывать помощь новорожденным с тяжелой патологией легких.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Число детей, находящихся в реанимационных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неонатальных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отделениях, составляет от 15 до 25 в год, летальность в этой группе за 2022 год составила 7 новорожденных (30%). Возможность проведения процедуры ЭКМО значительно повлияет на показатели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неонатальной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младенческой смертности в Свердловской области.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21 210 264</w:t>
            </w:r>
          </w:p>
        </w:tc>
      </w:tr>
      <w:tr w:rsidR="00CB4734" w:rsidRPr="00CB4734" w:rsidTr="007A57E5">
        <w:trPr>
          <w:trHeight w:val="2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Благоустройство земельного участка ГАУЗ СО "СОКПБ"  по адресу: Свердловская область,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. Екатеринбург, Сибирский тракт, 8 км.  Благоустройство прогулочных площадок.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здравоохранения Свердловской области «Свердловская областная клиническая психиатрическая больница»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Территория медицинского учреждения приобретет функциональный и комфортный вид посредством установки трех новых веранд, семи столов, двадцати скамеек, одиннадцати клумб, устройства 200 м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2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тротуарной плитки «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Бехатон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», озеленение 1 000 м2 территории и устройство 130 м.п. декоративного ограждения. Данные мероприятия планируются на территории трех прогулочных дворов.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4 036 127,47</w:t>
            </w:r>
          </w:p>
        </w:tc>
      </w:tr>
      <w:tr w:rsidR="00CB4734" w:rsidRPr="00CB4734" w:rsidTr="007A57E5">
        <w:trPr>
          <w:trHeight w:val="24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Помощь военнослужащим и гражданским лицам проживающим на территории ДНР, ЛНР в результате СВО, нуждающиеся в реабилитации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н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а базе на базе клиники ООО «Реабилитация доктора Волковой»)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Автономная некоммерческая организация «Реабилитационный центр доктора Волковой»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Покупка современного медицинского оборудования для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нейрофизической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реабилитации, сочетающей восстановление правильной работы мышечных групп и суставов с тренировкой мозга и иных реабилитационных задач для дооснащения  оборудованием отделения медицинской реабилитации на базе ООО «Реабилитация доктора Волковой» (2 тренажера).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11 600 000</w:t>
            </w:r>
          </w:p>
        </w:tc>
      </w:tr>
      <w:tr w:rsidR="00CB4734" w:rsidRPr="00CB4734" w:rsidTr="007A57E5">
        <w:trPr>
          <w:trHeight w:val="3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Ремонт и техническая модернизация клинико-диагностической лаборатории ГАУЗ СО "ДГБ № 15" по адресу: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. Екатеринбург, ул. Народного фронта, д.21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Государственное автономное учреждение здравоохранения Свердловской области «Детская городская больница № 15 город Екатеринбург»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Проведение капитального ремонта и техническая модернизация клинико-диагностической лаборатории для улучшения качества и доступности медицинской помощи детскому населению города Екатеринбурга и Свердловской области. ГАУЗ СО «ДГБ №15» в своей структуре имеет: амбулаторно-поликлиническую службу, с прикрепленным детским населением 53 916 человек. В инфекционный стационар госпитализируются дети из всех районов города с острыми кишечными инфекциями с рождения до 4-х лет и с вирусными гепатитами с 1 месячного возраста до 4-х лет.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19 550 882</w:t>
            </w:r>
          </w:p>
        </w:tc>
      </w:tr>
      <w:tr w:rsidR="00CB4734" w:rsidRPr="00CB4734" w:rsidTr="007A57E5">
        <w:trPr>
          <w:trHeight w:val="3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Оснащение ГАУЗ СО «СОКП госпиталь для ветеранов войн» необходимым оборудованием для выполнения широкого спектра нейрохирургических, гнойных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травматолого-ортопедических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операций.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Государственное автономное учреждение здравоохранения Свердловской области «Свердловский областной клинический психоневрологический госпиталь для ветеранов войн»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Увеличить количество и качество оперативных вмешательств по профилям: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нейрохирургическому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, гнойной хирургии,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травматолого-ортопедическому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проводимых на базе ГАУЗ СО «СОКП госпиталь для ветеранов войн». Приобретение оборудования -  С-дуга и навигационная система - поможет детально визуализировать процесс, контролировать результат хирургического вмешательства. Это позволит увеличить кол-во операций с 300 до 1440 в год. Особенно остро в данной помощи нуждаются участники военных действий из-за характера травм.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39 700 000</w:t>
            </w:r>
          </w:p>
        </w:tc>
      </w:tr>
      <w:tr w:rsidR="00CB4734" w:rsidRPr="00CB4734" w:rsidTr="007A57E5">
        <w:trPr>
          <w:trHeight w:val="6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Оснащение современным медицинским оборудованием ГБУЗ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«Екатеринбургский клинический перинатальный центр» (ГБУЗ СО ЕКПЦ)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помощи остронуждающимся людям «5541 Добро»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ГБУЗ СО ЕКПЦ является одним из ведущих и самым крупным учреждением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неонатального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профиля в Свердловской области.  В консультативном отделении Центра наблюдаются женщины группы высокого риска.  Всего в 2022 году в ГБУЗ СО ЕКПЦ родилось 9 618 детей. 80% в составе пациентов Отделения реанимации и интенсивной терапии новорожденных Центра –  недоношенные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дети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,м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ногие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- с экстремально низкой массой тела.  В Отделении патологии новорожденных за 2022 год прошли лечение 2 884 новорожденных из Екатеринбурга и Свердловской области. Переоснащение современным высокотехнологичным медицинским оборудованием необходимо для оказания качественной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неонатологической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помощи. В связи с износом оборудования требуется приобрести инкубаторы, аппараты ИВЛ, специальные столы для новорожденных с подогревом и иное оборудование.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34 706 000</w:t>
            </w:r>
          </w:p>
        </w:tc>
      </w:tr>
      <w:tr w:rsidR="00CB4734" w:rsidRPr="00CB4734" w:rsidTr="007A57E5">
        <w:trPr>
          <w:trHeight w:val="54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Оснащение медицинским оборудованием ГАУЗ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«Белоярская ЦРБ» («Белоярская ЦРБ»): Свердловская область, Белоярский район,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пгт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Белоярский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, ул. Юбилейная, строение 13А.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помощи остронуждающимся людям «5541 Добро»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Белоярская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ЦРБ» является многопрофильным медицинским  учреждением, обслуживающим территорию в Свердловской области численностью населения 41 813 человек, из них взрослое население составляет 31 713 человек и детское население составляет 10 082 человека. На базе «Белоярской ЦРБ» развернут Межрайонный Центр хронической сердечной недостаточности, с прикреплением территорий нескольких областных городов (Сухой Лог, Заречный, Асбест) и поселков (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Малышево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Рефтинский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). Необходимо приобрести для ГАУЗ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«Белоярская ЦРБ»  современное медицинское оборудование, которое позволит оказывать квалифицированную помощь взрослому и детскому населению Свердловской области. Необходимо приобрести аппараты ИВЛ и ЭКГ,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кардиоппарат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, рентгеновский аппарат и </w:t>
            </w:r>
            <w:proofErr w:type="spellStart"/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проч</w:t>
            </w:r>
            <w:proofErr w:type="spellEnd"/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(15 единиц техники).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38 162 742</w:t>
            </w:r>
          </w:p>
        </w:tc>
      </w:tr>
      <w:tr w:rsidR="00CB4734" w:rsidRPr="00CB4734" w:rsidTr="007A57E5">
        <w:trPr>
          <w:trHeight w:val="300"/>
        </w:trPr>
        <w:tc>
          <w:tcPr>
            <w:tcW w:w="14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7A57E5" w:rsidRDefault="007A57E5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Иные проекты.</w:t>
            </w:r>
          </w:p>
        </w:tc>
      </w:tr>
      <w:tr w:rsidR="00CB4734" w:rsidRPr="00CB4734" w:rsidTr="007A57E5">
        <w:trPr>
          <w:trHeight w:val="7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Доступная и безопасная среда для детей-сирот с тяжёлыми нарушениями здоровья в отделении № 1 «Дома ребёнка» (Екатеринбург, ул. Уральских рабочих, 36)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ГКУ Свердловской области «Дом ребёнка»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В настоящее время в структуре Дома ребёнка функционирует семь Отделений, расположенных в разных городах Свердловской области. В этих отделениях воспитываются дети-сироты и дети, оставшихся без попечения родителей, возрастом от рождения и до четырёх лет. Дети в учреждение поступают ежедневно со всей Свердловской области. Отделение №1 рассчитано на 24 места, за год в нём получают услуги по комплексной реабилитации 50-55 малышей. На территории отделения нет условий для организации комфортных ежедневных прогулок воспитанников. Это снижает качество жизни детей, не позволяет реализовывать игровые и реабилитационные мероприятия на свежем воздухе. Создание доступной среды для детей-сирот с тяжёлыми нарушениями здоровья включает в себя облагораживание территории (восстановление ровных поверхностей для детей, имеющих трудности при ходьбе, организация дорожек для проезда инвалидных колясок), обустройство детских площадок, установку детского игрового и реабилитационного уличного оборудования, установку пандуса, организацию "колясочной" (хранение инвалидных колясок и средств передвижения).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7 000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000</w:t>
            </w:r>
            <w:proofErr w:type="spellEnd"/>
          </w:p>
        </w:tc>
      </w:tr>
      <w:tr w:rsidR="00CB4734" w:rsidRPr="00CB4734" w:rsidTr="007A57E5">
        <w:trPr>
          <w:trHeight w:val="5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Доступная и безопасная среда для детей-сирот с тяжёлыми нарушениями здоровья в отделении № 5  «Дом ребёнка» (Екатеринбург,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Сыромолотова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, 24а)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ГКУ Свердловской области «Дом ребёнка»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Работа Дома ребенка организована таким образом, что все дети-сироты Свердловской области раннего возраста (до 4 лет), имеющие тяжёлые нарушения здоровья, дети-инвалиды, дети в паллиативном состоянии, дети, требующие длительного проведения искусственной вентиляции лёгких, сосредоточены в отделении в городе Екатеринбурге, по адресу: город Екатеринбург, улица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Сыромолотова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, дом 24а. Отделение рассчитано на 48 мест, ежегодно в отделении воспитываются около 100 малышей. На территории отделения нет условий для организации комфортных ежедневных прогулок для детей.  На средства гранта запланировано: облагораживание территории, обустройство детских площадок, установка детского игрового и реабилитационного уличного оборудования, приобретение 5 беседок, ремонт входной группы, восстановление ограждения.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24 500 000</w:t>
            </w:r>
          </w:p>
        </w:tc>
      </w:tr>
      <w:tr w:rsidR="00CB4734" w:rsidRPr="00CB4734" w:rsidTr="007A57E5">
        <w:trPr>
          <w:trHeight w:val="7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Российский Красный Крест: помощь рядом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Свердловское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Организации требуется помощь - ремонт складского помещения для хранения и выдачи гуманитарной помощи (по адресу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. Екатеринбург, ул. Попова д. 23). Средства на закупку  продуктовых, косметических, гигиенических наборов, одежды, обуви, школьных принадлежностей, средств реабилитации. Приобретение автотранспорта для перевозки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маломобильных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граждан (медицинская тележка-каталка и специально оборудованный автомобиль), перевозки гуманитарной помощи и выездов добровольцев в муниципалитеты Свердловской области. Будет оказана гуманитарная, социальная, реабилитационная, консультационная и иная  помощь нуждающимся жителям Свердловской области: одиноким пожилым людям,  семьям  с детьми-инвалидами;  одиноким матерям; многодетным семьям;  беременным женщинам, находящимся  в трудной жизненной ситуации;  семьям, имеющим  на попечении лежачего или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маломобильного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родственника;  малоимущим семьям. Бюджет рассчитан на закупку и выдачу гуманитарной помощи нуждающимся в течение одного года, преимущественно жителям небольших и отдаленных населенных пунктов.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15 366 000</w:t>
            </w:r>
          </w:p>
        </w:tc>
      </w:tr>
      <w:tr w:rsidR="00CB4734" w:rsidRPr="00CB4734" w:rsidTr="007A57E5">
        <w:trPr>
          <w:trHeight w:val="819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Солнце в подарок.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Жени Шохиной "Живём"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Улучшение качества жизни у малообеспеченных и многодетных семей, пенсионеров и инвалидов, оказавшихся в кризисной ситуации  путём проведения профессиональной генеральной  уборки жилых помещений.   По итогам 2022 года в Свердловской области по данным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Свердловскстата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около 187 тыс. инвалидов I и II группы, многие из которых находятся на социальном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обслуживании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на дому. Стандартами социального обслуживания региона  комплексная генеральная уборка помещения, в котором проживает инвалид, не предусмотрена. Не стоит также забывать и об одиноких пожилых людях, многодетных семьях. Социальные работники, а также сотрудники органов опеки и попечительства, которые понимают, что их подопечным крайне необходимо провести генеральную уборку в квартире, передают информацию в Фонд.  За год реализации проекта  в Свердловской области планируется обеспечить полной комплексной уборкой жилых помещений до 400 человек.  В качестве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софинансирования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проекта фонд выступает гарантом оказании благотворительной помощи при острой нуждаемости семьи, попадающей под категорию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благополучателей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Фонда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согласно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его Благотворительных программ.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10 000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000</w:t>
            </w:r>
            <w:proofErr w:type="spellEnd"/>
          </w:p>
        </w:tc>
      </w:tr>
      <w:tr w:rsidR="00CB4734" w:rsidRPr="00CB4734" w:rsidTr="007A57E5">
        <w:trPr>
          <w:trHeight w:val="78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Федеральный проект «Здравствуй, мама»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Поддержки Семьи, Материнства и Детства "Женщины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З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а Жизнь"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Современная демографическая ситуация России выносит проблему абортов на повестку дня. Возможность прерывания беременности неограниченное количество раз, проведение абортов по полису ОМС, отсутствие корректного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доабортного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консультирования во многих медицинских учреждениях региона страны, отсутствие единого регламента общения с пациентом у врачей акушеров-гинекологов и психологов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доабортного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консультирования  являются основными факторами, влияющими на увеличение числа абортов и приводящими к ухудшению демографической ситуации. В качестве решения предлагается комплексный подход к проблеме. 1. Внедрение нового регламента общения врача с беременной женщиной. Проведение обучения врачей Свердловской области в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очном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вкс-формате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. 2. Формирование «Папок помощи» для беременных женщин в регионе с информацией о мерах поддержки от государства, благотворительных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бизнес-организаций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(23 тыс. </w:t>
            </w:r>
            <w:proofErr w:type="spellStart"/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шт</w:t>
            </w:r>
            <w:proofErr w:type="spellEnd"/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), доставка их в муниципалитеты. Проект успешно реализован в нескольких регионах РФ. Экспертами проекта являются высококвалифицированные медики, психологи.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9 995 000</w:t>
            </w:r>
          </w:p>
        </w:tc>
      </w:tr>
      <w:tr w:rsidR="00CB4734" w:rsidRPr="00CB4734" w:rsidTr="007A57E5">
        <w:trPr>
          <w:trHeight w:val="819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«Ворота в будущее»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«Фонд по поддержке спорта в Свердловской области А.В. Шипулина»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Создание в Свердловской области программы регулярной поддержки подростков-сирот в возрасте от 12 до 16 лет, проживающих в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интернатных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учреждениях, выявление талантливых подростков через вовлечение в стабильный тренировочный процесс по футболу с отбором в профессиональные спортивные объединения. Реализация проекта позволит развить у детей необходимые социальные навыки, освоить компетенции, необходимые для ведения здорового образа жизни в контексте физической активности, а также существенно повысить мотивацию на регулярные спортивные занятия. В проекте примут участие 120 детей из 15 учреждений Свердловской области. Этапы: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1. Организация регулярного тренировочного процесса в учреждениях с профессиональными тренерами по футболу  по программе, разработанной ФК "Урал" (480 тренировок);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2. Проведение промежуточных турниров по футболу среди участников;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3. Проведение двухнедельных спортивных сборов с полным пребыванием на территории загородного детского оздоровительного лагеря.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4. Зачисление лучших команд по итогу турнира на недельное обучение в Уральскую футбольную академию.   Помимо этого 15 интернатов получат системную поддержку, что позволит им в дальнейшем участвовать в различных спорт соревнованиях, в т.ч. федерального уровня. Средства запрашиваются на организацию вышеперечисленных мероприятий, закупку инвентаря, оплату труда тренеров и прочее.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8 855 978</w:t>
            </w:r>
          </w:p>
        </w:tc>
      </w:tr>
      <w:tr w:rsidR="00CB4734" w:rsidRPr="00CB4734" w:rsidTr="007A57E5">
        <w:trPr>
          <w:trHeight w:val="48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Создание эколого-просветительского центра в городе Екатеринбурге.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Некоммерческая организация «Благотворительный Фонд «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ЗООзащита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Создание эколого-просветительского центра для жителей города Екатеринбурга с целью формирования осознанного, бережного, ответственного и гуманного отношения к домашним животным. В нём будет функционировать центр льготной и бесплатной стерилизации домашних и бездомных животных и центр развития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волонтерства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по вовлечению в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зоозащитное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сообщество. В центре будут проходить просветительские мероприятия для горожан, как взрослых, так и детей. Например, для детей и молодежи - экскурсии и уроки Добра, волонтерские акции, семинары, работа кружков по интересам (юный кинолог, клуб любителей кошек). Средства запрашиваются на приобретение участка и строительство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эко-центра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300 кв.м.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15 083 600</w:t>
            </w:r>
          </w:p>
        </w:tc>
      </w:tr>
      <w:tr w:rsidR="00CB4734" w:rsidRPr="00CB4734" w:rsidTr="007A57E5">
        <w:trPr>
          <w:trHeight w:val="6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«Электронная сиделка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»-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использование нейронных сетей в инновационном отделении милосердия стационарного социального учреждения»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стационарное учреждение социального обслуживания    Свердловской области «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Уктусский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пансионат для престарелых и инвалидов»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Переоборудование помещений инновационного отделения милосердия стационарного социального учреждения и внедрение технологии программно-аппаратного комплекса «Электронная сиделка» для систематического оперативного мониторинга за немобильными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маломобильными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гражданами пожилого возраста, в том числе с деменцией, перенесших инсульт, для определения положения  в пределах помещений и определения кризисного состояния путем анализа индивидуальных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биоморфных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признаков (всего 72 комнаты отделения милосердия).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Проект предполагает размещение в помещении, где проживает человек, нуждающийся по состоянию здоровья в постоянном постороннем уходе, специализированной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веб-камеры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блока обработки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видеосигнала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.О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тслеживание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кризисных, внештатных ситуаций, автоматическая обработка данных и подача сигнала персоналу. А также приобретение мебели, оборудования, ортопедических матрасов.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Пилотный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тестовый проект, совместно с компанией-разработчиком программно-аппаратного комплекса.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3 883 138</w:t>
            </w:r>
          </w:p>
        </w:tc>
      </w:tr>
      <w:tr w:rsidR="00CB4734" w:rsidRPr="00CB4734" w:rsidTr="007A57E5">
        <w:trPr>
          <w:trHeight w:val="4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Умный дом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престарелых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стационарное учреждение социального обслуживания Свердловской области «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Тагильский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пансионат для престарелых и инвалидов», автономное учреждение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1. Оборудовать 30 комнат для проживания системой «Умный дом» с голосовым управлением. Система включает в себя ряд исполнительных устройств под управлением «умной» колонки с голосовым ассистентом.  2. Оборудовать 30 комнат для проживания функциональными кроватями с электроприводом (по 2 кровати в комнате). Электрические регулировки с пульта управления позволят поднимать голову и спину, опускать и поднимать ноги, управлять туалетным устройством и переворачивать пользователя. Если получатель услуг может управлять пультом самостоятельно, то он сможет менять свое положение без посторонней помощи.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10 175 340</w:t>
            </w:r>
          </w:p>
        </w:tc>
      </w:tr>
      <w:tr w:rsidR="00CB4734" w:rsidRPr="00CB4734" w:rsidTr="007A57E5">
        <w:trPr>
          <w:trHeight w:val="3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Благоустройство  территории  ГАМУ  СО  «ОСЦМР  «Санаторий 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Руш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» 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для  организации  детского  оздоровления 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Государственное  автономное  медицинское  учреждение  Свердловской  области  «Областной  специализированный  центр  медицинской  реабилитации  «Санаторий 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Руш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В течение года более 1500 детей проходят  оздоровление и медицинскую реабилитацию в санатории - это дети после сложных операций, с хроническими заболеваниями, дети из многодетных семей, дети народностей Северного Урала (манси), дети из Макеевки. На средства гранта будет произведено благоустройство территории, на которой расположены детские корпуса:   замена  беседок, обновление  и  благоустройство  детских  спортивных  площадок,  обновление 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тропиночной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 аллеи,  создание  новой  зоны  отдыха  для  проведения  массовых  мероприятий.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11 507 200</w:t>
            </w:r>
          </w:p>
        </w:tc>
      </w:tr>
      <w:tr w:rsidR="00CB4734" w:rsidRPr="00CB4734" w:rsidTr="007A57E5">
        <w:trPr>
          <w:trHeight w:val="78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«Фабрика процессов в обучении медицинских работников первичного звена здравоохранения принципам бережливого производства»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дополнительного профессионального образования «Уральский институт управления здравоохранением имени А.Б. Блохина»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Для запуска образовательного процесса по принципу «Фабрики процессов» необходимо оснастить учебно-методический центр оборудованием, мебелью для проведения тренингов, мастер-классов, интерактивных занятий, тестирования, дистанционных образовательных технологий.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Планируется оборудовать современный лекционный зал для проведения теоретических лекций и семинаров, в том числе с возможностью интерактивных форм обучения: оснащение мебелью, интерактивной доской и проектором. Далее для отработки практических навыков будет создана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симуляционная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мобильная поликлиника для проигрывания «фабрик процессов» по разным направлениям: оснащение медицинским и немедицинским оборудованием и мебелью. С целью контроля уровня знаний слушателей будет оснащен компьютерный класс для проведения тестирования слушателей и дополнительно организована система доступа к электронной медицинской библиотеке. Цель - обучение как можно  большего количества специалистов медицинских организаций Свердловской области основам организации бережливого производства.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9 585 294</w:t>
            </w:r>
          </w:p>
        </w:tc>
      </w:tr>
      <w:tr w:rsidR="00CB4734" w:rsidRPr="00CB4734" w:rsidTr="007A57E5">
        <w:trPr>
          <w:trHeight w:val="24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«Социальное такси»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города Асбеста» (ГАУСО СО «КЦСОН города Асбеста»)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Обеспечение транспортной доступности для инвалидов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маломобильных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граждан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Асбестовского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городского округа к социально-значимым объектам в пределах Свердловской области. Оснащение учреждения  специальным автомобилем для перевозки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маломобильных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граждан.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4 800 000</w:t>
            </w:r>
          </w:p>
        </w:tc>
      </w:tr>
      <w:tr w:rsidR="00CB4734" w:rsidRPr="00CB4734" w:rsidTr="007A57E5">
        <w:trPr>
          <w:trHeight w:val="639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«Мой маленький мир» (улучшение качества жизни пожилых людей и инвалидов посредством социального туризма).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социального обслуживания  Свердловской области «Комплексный центр социального обслуживания населения города Красноуфимска»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В рамках данного проекта планируется осуществлять туристические поездки познавательного, развлекательного и оздоровительного характера для граждан пожилого возраста и инвалидов по заранее разработанному и утвержденному маршруту. Поездки будут организовываться малыми группами с обязательным сопровождением гида-экскурсовода. Для пожилых людей и людей с ограниченными возможностями это могут быть прогулки в парке или близлежащих зеленых зонах, теплоходные поездки с 2-х и 3-х часовым отдыхом на природе, поездки, связанные с посещением исторических, культурных памятников и других объектов, просто выезд на природу с целью организованного отдыха. Требуется приобретение специального автомобиля для транспортировки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маломобильных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лиц (с подъемником). Туристического снаряжения, палаток.  Инвалидной коляски с электроприводом. Организация экскурсий и походов для пенсионеров и инвалидов по области. За год планируется организовать 24 поездки, вовлечь 192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человка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5 800 000</w:t>
            </w:r>
          </w:p>
        </w:tc>
      </w:tr>
      <w:tr w:rsidR="00CB4734" w:rsidRPr="00CB4734" w:rsidTr="007A57E5">
        <w:trPr>
          <w:trHeight w:val="5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«Своя территория»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Муниципальное автономное учреждение «Концертно-спортивный комплекс»                      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Новоуральского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городского округа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МАУ «Концертно-спортивного комплекса» является единственной крытой ледовой ареной и самым вместительным залом в городе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Новоуральске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 возможностью трансформации в концертную площадку, рассчитанную на 1280 посадочных мест.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Цель проекта - адаптация общественного спортивного объекта ледовая арена МАУ «Концертно-спортивный комплекс» с учетом соблюдения требований доступности инвалидам и другим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маломобильным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группам населения, организация доступной среды: переоборудование стоянки, заезда. Организация пандусов. Приобретение подъемника для инвалидов. Оборудование специальных мест для инвалидов. Благодаря модернизации жители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Новоуральска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прилегающих территорий, имеющие диагноз ОВЗ, смогут посещать спортивно-массовые мероприятия, которые проводятся в Комплексе.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10 263 040</w:t>
            </w:r>
          </w:p>
        </w:tc>
      </w:tr>
      <w:tr w:rsidR="00CB4734" w:rsidRPr="00CB4734" w:rsidTr="007A57E5">
        <w:trPr>
          <w:trHeight w:val="48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Инклюзивный Клуб Боевых Искусств "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Доджо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№1"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Автономная Некоммерческая организация "Инклюзивный Клуб Боевых Искусств "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Доджо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№1" (Место, Где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щут Путь)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На сегодняшний день 100 детей (в том числе с ОВЗ) занимаются в клубе, из них 23 ребенка занимаются  бесплатно. В клубе работают со всеми — вне зависимости от пола, возраста и уровня подготовки.  Если у ребенка есть какие-то сложные ограничения по здоровью, с ним сначала занимаются индивидуально и только после этого интегрируют в группу. Необходимо закупить тренажеры для восстановления опорно-двигательного аппарата, укрепления различных групп мышц, тренировки баланса и координации, и других задач, оплатить вытяжку и ее установку для хорошей вентиляции в зале, покупка шкафов в раздевалку, пандуса (вертикальный подъемник для инвалидов) для комфортного посещения занятий детей с ограниченными возможностями.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1 001 965</w:t>
            </w:r>
          </w:p>
        </w:tc>
      </w:tr>
      <w:tr w:rsidR="00CB4734" w:rsidRPr="00CB4734" w:rsidTr="007A57E5">
        <w:trPr>
          <w:trHeight w:val="6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«Реабилитация будущего» - центр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кинезиотерапии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когнитивных технологий адаптивной физической культуры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АНО «Другие как все»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На базе партнерской площадки «Центра адаптивной физической культуры «Берег Надежды» предлагается создать современный центр реабилитации для детей с ДЦП. Данное предприятие оказывает социальные услуги для семей и детей с ОВЗ. Цель проекта: создание условий для комплексной реабилитации детей с диагнозом ДЦП с применением инновационных технологий в развитие функций мозга с применением педагогических технологий и технологий адаптивной физической культуры на специальных тренажерах. Проект позволит детям пройти комплексную механотерапию и занятия с педагогами (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логопедом\дефектологом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) на качественных и современных тренажерах в одном месте и бесплатно. Средства запрашиваются на: аренду двух комнат у НКО-партнера.  Приобретение оборудования для реабилитации, оборудование сенсорной комнаты. За 2 года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готовы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оздоровить на данных тренажерах 100 детей с ДЦП бесплатно.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18 904 930</w:t>
            </w:r>
          </w:p>
        </w:tc>
      </w:tr>
      <w:tr w:rsidR="00CB4734" w:rsidRPr="00CB4734" w:rsidTr="007A57E5">
        <w:trPr>
          <w:trHeight w:val="3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«Сенсорный сад: познаем мир через новые ощущения»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Государственное автономное учреждение социального обслуживания Свердловской области «Реабилитационный центр для детей и подростков с ограниченными возможностями «Талисман» города Екатеринбурга»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На территории ГАУ «РЦ «Талисман»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. Екатеринбурга» есть необходимая площадь для размещения сенсорного сада. Обустройство сенсорного сада предполагает озеленение участка специально подобранными растениями, создание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безбарьерной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среды; установку навеса, ветрозащитных панелей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экотерапевтического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ограждения площадки; установку сенсорных панелей (звуки, фактуры), модулей сенсорного сада с разными видами наполнения, сенсорной дорожки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у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становку амфитеатра для проведения бесед и групповых занятий.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10 000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000</w:t>
            </w:r>
            <w:proofErr w:type="spellEnd"/>
          </w:p>
        </w:tc>
      </w:tr>
      <w:tr w:rsidR="00CB4734" w:rsidRPr="00CB4734" w:rsidTr="007A57E5">
        <w:trPr>
          <w:trHeight w:val="4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«Центр для подростков»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РОО «Православная Служба Милосердия»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На данный момент существует проблема дефицита социализации подростков, которая связана с отсутствием безопасных мест. У ребят есть потребность в общении, в личном развитии и безопасности. Но нет альтернативы торговым центрам, улице, кружкам и секциям. Открытие подросткового центра поможет решить этот вопрос, это будет доступное место, в котором будут принимающие взрослые и среда, понятные и стабильные внутренние правила. Средства гранта запрашиваются на аренду помещения под Центр, ФОТ сотрудников, в т.ч. педагога, психолога. За 1 год работы центра ожидается 240 посещений подростков, проведение 64 мероприятий и 24 индивидуальных консультаций.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11 111 952,60</w:t>
            </w:r>
          </w:p>
        </w:tc>
      </w:tr>
      <w:tr w:rsidR="00CB4734" w:rsidRPr="00CB4734" w:rsidTr="007A57E5">
        <w:trPr>
          <w:trHeight w:val="6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«Шатёр»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Региональный общественный фонд помощи различным категориям населения Свердловской области «Новая Жизнь»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Цель проекта: создание эффективной модели взаимодействия некоммерческих организаций и государственных учреждений для повышения качества и доступности услуг по профилактике и лечению ВИЧ-инфекции во всех административных округах Свердловской области. Проект будет направлен на решение основной проблемы – недостатка количества и качества услуг в средних и малых городах области. 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Для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создание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ресурсно-методического центра для НКО, работающих в сфере ВИЧ и внедрение лучших практик в стратегию развития региона, необходима покупка помещения в г. Екатеринбурге с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конференцзалом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, для проведения мероприятий, согласно рабочему плану. Аренда помещений в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муниципалитатах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. Приобретение микроавтобусов для осуществления комплексной работы команд, патронажа. Оплата труда экспертов. Фонд успешно работает более 12 лет, имеет стабильную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грантовую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поддержку (в т.ч. фонда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Элтона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Джона). Предоставлено множество писем поддержки. Предусмотрено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софинансирование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для  дальнейшего развития проекта - более 100 млн.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21 630 000</w:t>
            </w:r>
          </w:p>
        </w:tc>
      </w:tr>
      <w:tr w:rsidR="00CB4734" w:rsidRPr="00CB4734" w:rsidTr="007A57E5">
        <w:trPr>
          <w:trHeight w:val="69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Мобильные бригады реабилитации (МБР).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Автономная некоммерческая организация Патронажная служба “Профиль Милосердия”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Цель проекта: создание службы мобильных бригад, оказывающих реабилитационную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абилитационную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помощь на дому совершеннолетним гражданам, перенесшим инсульт. Организацией разработана система надомного этапа постинсультной реабилитации. Мобильная бригада реабилитации (МБР) включает в себя специалистов шести направлений: инструктор адаптивной физической культуры, массажист, логопед, дефектолог, специалист по уходу с навыками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эрготерапевта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, психолог.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Свердства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гранта запрашиваются на оплату труда специалистов мобильных бригад в течение года и сотрудников НКО, приобретение автомобиля Газель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длдя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транспортировки пациентов, сопутствующие расходы. На протяжении года будет реализована реабилитацию 105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благополучателей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: 3 курса реабилитации по 35 человек, длительность курса от 21 дня до 3-х месяцев. Реабилитация будет проходить под контролем лечащего врача каждого пациента. Данная программа станет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пилотным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проектом в Свердловской области, демонстрацией возможностей этапа надомной реабилитации. В дальнейшем (с 2024 года) проект мобильных бригад реабилитации продолжит свое развитие в рамках финансирования по 442-ФЗ “О мерах социальной поддержки”.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18 450 601</w:t>
            </w:r>
          </w:p>
        </w:tc>
      </w:tr>
      <w:tr w:rsidR="00CB4734" w:rsidRPr="00CB4734" w:rsidTr="007A57E5">
        <w:trPr>
          <w:trHeight w:val="7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Поверь в себя.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«Доброе дело»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Фондом реализуется более 15 благотворительных и волонтерских проектов различной направленности: помощь социально незащищенным слоям населения, патриотическое и нравственное воспитание подростков и другие. Предлагается объединить все проекты фонда “Доброе дело” под одной крышей, что поможет их масштабировать и качественно улучшить. Создание в Первоуральске единой площадки, на которой можно объединить юных и серебряных волонтёров для оказания интеллектуальной и товарно-материальной помощи незащищённым слоям населения, и популяризации добровольческой деятельности путём проведения благотворительных мероприятий, акций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флешмобов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создания собственного качественного фото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видеоконтента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для социальных сетей о деятельности фонда и волонтёров.  Средства запрашиваются на приобретение недвижимости (отдельно стоящее одноэтажное здание) в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. Первоуральск площадью 300 кв.м., ремонт, закупку различного инвентаря для проектов, оплату труда педагогов и наставников проектов, приобретение подарочные, гигиенических наборов для нуждающихся, а также на организацию мероприятий в течение года.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19 865 206</w:t>
            </w:r>
          </w:p>
        </w:tc>
      </w:tr>
      <w:tr w:rsidR="00CB4734" w:rsidRPr="00CB4734" w:rsidTr="007A57E5">
        <w:trPr>
          <w:trHeight w:val="7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Добро в эфир вещают волонтеры.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«Доброе дело»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Популяризация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волонтерства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среди подростков и молодежи Свердловской области (14-20 лет) проживающих в сельской местности, в малоимущих семьях и детских домах и активное вовлечение новых волонтеров в социальные акции. Оказание помощи 1500 нуждающимся семьям Свердловской области.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Идея проекта – создать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видео-контент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о  процессе волонтерской деятельности. Планируется закупка 4500 подарочных наборов для нуждающихся (к новому году – подарки для малоимущих детей, к 1 сентября – канцелярские принадлежности и рюкзаки, к 9 мая – наборы для ветеранов и </w:t>
            </w:r>
            <w:proofErr w:type="spellStart"/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проч</w:t>
            </w:r>
            <w:proofErr w:type="spellEnd"/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). Средства гранта запрашиваются на приобретение подарочных наборов  покупку оборудования для видеосъёмок,  аренду офиса, оплату труда сотрудников и прочие проектные расходы  в течение года. Количество обученных волонтеров добровольцев: 500, количество реализованных благотворительных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акциий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: 10, количество подаренных наборов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благополучателям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: 4500, количество отснятых и смонтированных сюжетов об акциях и мероприятиях, организованных волонтёрами: 50.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11 280 901,80</w:t>
            </w:r>
          </w:p>
        </w:tc>
      </w:tr>
      <w:tr w:rsidR="00CB4734" w:rsidRPr="00CB4734" w:rsidTr="007A57E5">
        <w:trPr>
          <w:trHeight w:val="75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Школа возможностей «Я особенный»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помощи детям с аутизмом и РАС «Я особенный»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Образовательный проект для родителей, воспитывающих детей с РАС и специалистов города Нижний Тагил, МО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Ревдинский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район и МО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Первоуральский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Свердловской области (в том числе педагогов сельских школ), которые хотят помогать детям с аутизмом.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Эксперты школы «Я особенный» обучат методикам прикладного (функционального) анализа поведения и помогают создавать для «особенных» детей среду для обучения и развития.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Проект предполагает дальнейшее трудоустройство обученных специалистов в качестве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самозанятых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 регулярной оплатой их труда. Учитывая то, что Фонд является поставщиком социальных услуг,  есть возможность платить вознаграждение за работу данным специалистам. Эти специалисты в течени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и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всего проекта будут регулярно посещать не менее 300 детей на дому, интенсивно оказывая им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соцуслуги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(в виде часов бесплатной педагогической и психологической помощи). 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Будут обучены 150 специалистов-педагогов и не менее 120 родителей детей с РАС в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. Нижний Тагил, МО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Ревдинский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район и МО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Первоуральский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Свердловской области. 150 педагогов окажут помощь 300 семьям. Средства запрашиваются на обучение и заработную плату для сотрудников в течение 1 года. Предусмотрено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софинансирование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более 40 млн.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9 954 808</w:t>
            </w:r>
          </w:p>
        </w:tc>
      </w:tr>
      <w:tr w:rsidR="00CB4734" w:rsidRPr="00CB4734" w:rsidTr="007A57E5">
        <w:trPr>
          <w:trHeight w:val="819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«Дом солнца»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Свердловская региональная общественная организация инвалидов «Солнечные дети»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Более 5 лет общественная организация «Солнечные дети» внедряет в свою работу систему развития навыков социализации детей и подростков с ментальными нарушениями по возрастам, начиная с 2 лет. Цель данной системы «Лестница навыков» – поэтапно формировать социальные и трудовые навыки для трудовой деятельности подростка и его возможного трудоустройства по достижению 16 – 18 лет. Результатом обучения в центре станет полноценная социальная адаптация и функциональная грамотность, необходимая для трудоустройства в качестве помощника: библиотекаря, садовода, официанта, гардеробщика. Программа доказала свою эффективность и на текущий момент центр не имеет возможности охватить всех желающих получить помощь. Средства запрашиваются на приобретение помещения площадью 200-400 кв.м. и ремонт, закупку мебели, оргтехники и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спец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инвентаря, обучающих материалов. Создание многофункционального центра социального развития детей и подростков с ментальной инвалидностью с младенчества до зрелого возраста. За первый год  работы в "Дом солнца" сможет принять не менее 80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детей и подростков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возраста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от 0 до 21 года, будут проведены занятия с членами их семей.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33 812 000</w:t>
            </w:r>
          </w:p>
        </w:tc>
      </w:tr>
      <w:tr w:rsidR="00CB4734" w:rsidRPr="00CB4734" w:rsidTr="007A57E5">
        <w:trPr>
          <w:trHeight w:val="3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«Создание и функционирование межрегионального Центра военно-патриотического и исторического воспитания граждан «ЗАЩИТНИК»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24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Фонд социальной направленности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медиапрограмм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проектов для детей и молодежи и иных граждан «Возрождение»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Фонд «Возрождение») СО НКО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Создание единой рабочей площадки для работы с подрастающим поколением, Проведение военно-патриотических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мероприятий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.П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роведение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спортивных 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досуговых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мероприятий патриотической направленности для молодёжи в возрасте от 10 до 24 лет.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Основные направления: направления «Историческая память», «Стендовый моделизм», «Школа выживания», «Начальная военная подготовка» и «Школа правоведения».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Средства запрашиваются на аренду помещение, оплату труда сотрудников и кураторов проектов по направлениям, проектные расходы, офисные расходы.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9 786 376</w:t>
            </w:r>
          </w:p>
        </w:tc>
      </w:tr>
      <w:tr w:rsidR="00CB4734" w:rsidRPr="00CB4734" w:rsidTr="007A57E5">
        <w:trPr>
          <w:trHeight w:val="819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«Инклюзивный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культурно-досуговый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центр «Возрождение»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Фонд социальной направленности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медиапрограмм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проектов для детей и молодежи и иных граждан «Возрождение»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Фонд «Возрождение») СО НКО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Создании подобного Культурно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Досугового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Центра для людей с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ОВЗ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нклюзивный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Культурно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Досуговый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Центр «Возрождение», это кластер, географическая и культурная точка притяжения – объединяющая в себе все социально значимые направления деятельности: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Волонтерские движения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Центр психологической помощи и поддержки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Просветительская деятельность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Социализация, адаптация и возвращение к мирной жизни ветеранов СВО, беженцев и переселенцев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Клуб патриотического воспитания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Кружки и секции для людей с ОВЗ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Вокальная студия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Медийная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 общественная площадка для обмена опытом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Техническая база и площадка для театра для людей с ОВЗ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Информационная база знаний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Исторический сквер Героев СВО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>Учебный и социальный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центр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Площадка для проведения концертов, лекций, семинаров и прочих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медийных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общественных мероприятий.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Средства гранта запрашиваются на аренду помещений под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арт-медиа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студии, приобретение необходимого инвентаря, творческих, музыкальных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пренадлежностей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. Оплата труда педагогов,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тьютеров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, проектные расходы в течение года.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17 206 462</w:t>
            </w:r>
          </w:p>
        </w:tc>
      </w:tr>
      <w:tr w:rsidR="00CB4734" w:rsidRPr="00CB4734" w:rsidTr="007A57E5">
        <w:trPr>
          <w:trHeight w:val="78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Необходимая поддержка - система сопровождаемого проживания и трудоустройства для детей и молодежи с интеллектуальными нарушениями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Автономная некоммерческая организация помощи людям с ограниченными возможностями здоровья «СЕЙЧАСТЬЕ»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Проект направлен на создание и апробацию системы учебного сопровождаемого проживания и трудоустройства для людей с интеллектуальными нарушениями, включающий процесс освоения необходимых социальных компетенций, коррекцию, развитие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возможностей к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самостоятельному удовлетворению основных жизненных потребностей, адаптацию к самостоятельной жизни. Это обеспечивается в ходе проведения: программ тренировочной квартиры для детей и молодежи, учебного (тренировочного) сопровождаемого проживания с обеспечением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трудозанятости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или сопровождаемого трудоустройства для молодых людей старше 18 лет, а также выездных программ для детей и молодежи, включая программы отдыха без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родителей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.В</w:t>
            </w:r>
            <w:proofErr w:type="spellEnd"/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результате реализации проекта, не менее 50 участников проекта с интеллектуальными нарушениями получат необходимую и эффективную помощь. Средства гранта запрашиваются на приобретение мебели и оборудование для тренировочных квартир  в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. Березовский, продуктов питания, предметов гигиены, оплата труда менторов (сотрудников), приобретение спортинвентаря, проектные расходы, офисные расходы.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14 818 315</w:t>
            </w:r>
          </w:p>
        </w:tc>
      </w:tr>
      <w:tr w:rsidR="00CB4734" w:rsidRPr="00CB4734" w:rsidTr="007A57E5">
        <w:trPr>
          <w:trHeight w:val="81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«Маршрут защиты для Свердловской области»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Международная благотворительная общественная организация «Справедливая помощь Доктора Лизы»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Портал «Маршрут защиты» - это разделённая на определённые категории (по ключевым словам) база данных государственных, частных и некоммерческих организаций, работающих с социально уязвимыми группами населения; это интегратор алгоритмов действий человека в зависимости от его нозологии или особого социального статуса. Данная программа с 2020 года успешно реализуется в Московской области. Предлагается подготовить аналогичный "Маршрут" на базе имеющейся платформы, на что запрашиваются средства гранта. В каталог организаций будет добавлено не менее 500 организаций из числа НКО, социальных и медицинских организаций, работающих с целевыми группами на территории Свердловской области. Для поисковой системы портала будет разработано не менее 10 алгоритмов помощи, отвечающих запросам целевой аудитории, в том числе алгоритмы получения социальных услуг в регионе (например, условия получения социального работника для пожилого человека и т.д.). Образовательный раздел портала будет дополнен полезными видеоматериалами: всего будет изготовлено 10 видеороликов на социальную и медицинскую тематику. Будет создано мобильное приложение, ориентированное на жителей Свердловской области. Средства запрашиваются на оплату труда специалистов и экспертов, командировочные и офисные расходы.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10 021 760</w:t>
            </w:r>
          </w:p>
        </w:tc>
      </w:tr>
      <w:tr w:rsidR="00CB4734" w:rsidRPr="00CB4734" w:rsidTr="007A57E5">
        <w:trPr>
          <w:trHeight w:val="5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Ресурсный центр для детей, затронутых социально-значимыми заболеваниями (ВИЧ- инфекция, туберкулез, онкология).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Автономная некоммерческая организация социальной помощи различным категориям населения, оказавшимся в трудной жизненной ситуации «Новое время»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Повышение качества жизни детей, затронутых социально-значимыми заболеваниями (ВИЧ-инфекция, туберкулез, онкология). Укрепление потенциала и расширение ресурса семей, затронутых проблемами социально-значимых заболеваний; предотвращение распространения в них социально опасных форм поведения; развитие ответственности за свое здоровье и здоровье окружающих их людей; а также улучшение детско-родительских отношений, формирование навыков само и взаимопомощи.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Помощь детям, живущих в семьях, затронутых проблемами ВИЧ-инфекции и наркомании, дети-сироты.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Для  создания комфортных и качественных условий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для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реализация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проекта АНО «Новое время» предлагаем приобрести помещение площадью 150-200 кв.м., закупку офисного оборудования и мебели. Предусмотрено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софинансирование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более 30 млн.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18 000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000</w:t>
            </w:r>
            <w:proofErr w:type="spellEnd"/>
          </w:p>
        </w:tc>
      </w:tr>
      <w:tr w:rsidR="00CB4734" w:rsidRPr="00CB4734" w:rsidTr="007A57E5">
        <w:trPr>
          <w:trHeight w:val="3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«Пусть меня научат!»: профессиональная ориентация и социализация детей-сирот и детей, оставшихся без попечения родителей, выпускников социальных учреждений, детей и подростков, попавших в трудную жизненную ситуацию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Автономная некоммерческая организация «Центр культуры, творчества, правовой и финансовой грамотности «Состояние»»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Формирование у детей-сирот, и детей, оставшихся без попечения родителей,  практических навыков в трудовых профессиях, а также умений использовать свои возможности для осознанного выбора будущей профессии через участие в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профориентационных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интенсивах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>, а также пребывание детей в летнем трудовом лагере. Средства запрашиваются на проведения мероприятий, частичную оплату труда педагогов и администраторов мероприятий, экспертов, наставников.  Охват - 15-20 детей.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10 477 280</w:t>
            </w:r>
          </w:p>
        </w:tc>
      </w:tr>
      <w:tr w:rsidR="00CB4734" w:rsidRPr="00CB4734" w:rsidTr="007A57E5">
        <w:trPr>
          <w:trHeight w:val="3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lastRenderedPageBreak/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«Я смогу!»: развитие творческих способностей и социализация детей-сирот и детей, оставшихся без попечения родителей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Автономная некоммерческая организация «Центр культуры, творчества, правовой и финансовой грамотности «Состояние»»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Формирование у детей-сирот, оставшихся без попечения родителей, устойчивых навыков социализации, самореализации и саморазвития через привлечение их к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участию в творческих занятиях в театральной лаборатории и через публичные выступления с </w:t>
            </w:r>
            <w:r w:rsidRPr="00CB4734">
              <w:rPr>
                <w:rFonts w:ascii="Calibri" w:eastAsia="Times New Roman" w:hAnsi="Calibri" w:cs="Times New Roman"/>
                <w:color w:val="000000"/>
              </w:rPr>
              <w:br/>
              <w:t xml:space="preserve">театральной постановкой. Средства запрашиваются на аренду площадки для репетиций, изготовление декораций, оплата труда педагогов и администраторов, текущие  офисные расходы, пребывание детей в летнем творческом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лагере</w:t>
            </w:r>
            <w:proofErr w:type="gramStart"/>
            <w:r w:rsidRPr="00CB4734">
              <w:rPr>
                <w:rFonts w:ascii="Calibri" w:eastAsia="Times New Roman" w:hAnsi="Calibri" w:cs="Times New Roman"/>
                <w:color w:val="000000"/>
              </w:rPr>
              <w:t>.О</w:t>
            </w:r>
            <w:proofErr w:type="gramEnd"/>
            <w:r w:rsidRPr="00CB4734">
              <w:rPr>
                <w:rFonts w:ascii="Calibri" w:eastAsia="Times New Roman" w:hAnsi="Calibri" w:cs="Times New Roman"/>
                <w:color w:val="000000"/>
              </w:rPr>
              <w:t>хват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- 15-20 детей.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10 935 210</w:t>
            </w:r>
          </w:p>
        </w:tc>
      </w:tr>
      <w:tr w:rsidR="00CB4734" w:rsidRPr="00CB4734" w:rsidTr="007A57E5">
        <w:trPr>
          <w:trHeight w:val="54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«Улучшение жилищных условий семей, проживающих в Свердловской области, находящихся в кризисной жизненной ситуации»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БЛАГОТВОРИТЕЛЬНЫЙ ФОНД ЖЕНИ ШОХИНОЙ «ЖИВЁМ»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Улучшение жилищных условий у малообеспеченных и многодетных семей, пенсионеров и инвалидов, оказавшихся в кризисной ситуации. За год реализации проекта на территории Свердловской области планируется выделить семьи в особо кризисных ситуациях, за которые ходатайствуют орган опеки и попечительства, социальные ведомства региона. Им будет оказана поддержка и помощь. Это может быть комплексный или частичный ремонт, помощь в реконструкции или приобретении жилых помещений, проведении работ по утеплению жилых помещений, помощь в реализации проекта «Социальная газификация» и иное. Количество </w:t>
            </w:r>
            <w:proofErr w:type="spellStart"/>
            <w:r w:rsidRPr="00CB4734">
              <w:rPr>
                <w:rFonts w:ascii="Calibri" w:eastAsia="Times New Roman" w:hAnsi="Calibri" w:cs="Times New Roman"/>
                <w:color w:val="000000"/>
              </w:rPr>
              <w:t>Благополучателей</w:t>
            </w:r>
            <w:proofErr w:type="spellEnd"/>
            <w:r w:rsidRPr="00CB4734">
              <w:rPr>
                <w:rFonts w:ascii="Calibri" w:eastAsia="Times New Roman" w:hAnsi="Calibri" w:cs="Times New Roman"/>
                <w:color w:val="000000"/>
              </w:rPr>
              <w:t xml:space="preserve"> будет определено исходя из определения объема работ от 300 000 руб. до 1 млн. руб. на каждое обращение, в рамках запрашиваемого бюджета.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734" w:rsidRPr="00CB4734" w:rsidRDefault="00CB4734" w:rsidP="00CB4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4734">
              <w:rPr>
                <w:rFonts w:ascii="Calibri" w:eastAsia="Times New Roman" w:hAnsi="Calibri" w:cs="Times New Roman"/>
                <w:color w:val="000000"/>
              </w:rPr>
              <w:t>20 000 000,40</w:t>
            </w:r>
          </w:p>
        </w:tc>
      </w:tr>
    </w:tbl>
    <w:p w:rsidR="00637B63" w:rsidRDefault="00637B63"/>
    <w:sectPr w:rsidR="00637B63" w:rsidSect="00CB47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4734"/>
    <w:rsid w:val="00637B63"/>
    <w:rsid w:val="007A57E5"/>
    <w:rsid w:val="00CB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6881</Words>
  <Characters>39226</Characters>
  <Application>Microsoft Office Word</Application>
  <DocSecurity>0</DocSecurity>
  <Lines>326</Lines>
  <Paragraphs>92</Paragraphs>
  <ScaleCrop>false</ScaleCrop>
  <Company>Grizli777</Company>
  <LinksUpToDate>false</LinksUpToDate>
  <CharactersWithSpaces>46015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2023-07-07T06:31:00Z</dcterms:created>
  <dcterms:modified xsi:type="dcterms:W3CDTF">2023-07-07T06:33:00Z</dcterms:modified>
</cp:coreProperties>
</file>